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u w:val="single"/>
          <w:rtl w:val="0"/>
          <w:lang w:val="es-ES_tradnl"/>
        </w:rPr>
        <w:t>CONSENSO DE NOMENCLATURA HISTOL</w:t>
      </w:r>
      <w:r>
        <w:rPr>
          <w:rStyle w:val="Ninguno"/>
          <w:rFonts w:ascii="Arial" w:hAnsi="Arial" w:hint="default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u w:val="single"/>
          <w:rtl w:val="0"/>
          <w:lang w:val="es-ES_tradnl"/>
        </w:rPr>
        <w:t>GICA PARA LAS LESIONES INTRAEPITELIALES DEL TRACTO ANOGENITAL INFERIOR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SOCIEDAD ARGENTINA DE PATOLOG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A DEL TRACTO GENITAL INFERIOR Y COLPOSCOP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A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SOCIEDAD ARGENTINA DE  PATOLOG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A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SOCIEDAD ARGENTINA DE CITOLOG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A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DIVISI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ARGENTINA DE LA ACADEMIA INTERNACIONAL DE PATOLOG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A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PROGRAMA NACIONAL DE PREVENCI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 C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NCER CERVICOUTERINO / INSTITUTO NACIONAL DEL C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NCER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u w:val="single"/>
        </w:rPr>
      </w:pPr>
      <w:r>
        <w:rPr>
          <w:rStyle w:val="Ninguno"/>
          <w:rFonts w:ascii="Arial" w:hAnsi="Arial"/>
          <w:b w:val="1"/>
          <w:bCs w:val="1"/>
          <w:u w:val="single"/>
          <w:rtl w:val="0"/>
          <w:lang w:val="es-ES_tradnl"/>
        </w:rPr>
        <w:t>INTRODUCCI</w:t>
      </w:r>
      <w:r>
        <w:rPr>
          <w:rStyle w:val="Ninguno"/>
          <w:rFonts w:ascii="Arial" w:hAnsi="Arial" w:hint="default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u w:val="single"/>
          <w:rtl w:val="0"/>
          <w:lang w:val="es-ES_tradnl"/>
        </w:rPr>
        <w:t>N - EVOLUCI</w:t>
      </w:r>
      <w:r>
        <w:rPr>
          <w:rStyle w:val="Ninguno"/>
          <w:rFonts w:ascii="Arial" w:hAnsi="Arial" w:hint="default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u w:val="single"/>
          <w:rtl w:val="0"/>
          <w:lang w:val="es-ES_tradnl"/>
        </w:rPr>
        <w:t>N HIST</w:t>
      </w:r>
      <w:r>
        <w:rPr>
          <w:rStyle w:val="Ninguno"/>
          <w:rFonts w:ascii="Arial" w:hAnsi="Arial" w:hint="default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u w:val="single"/>
          <w:rtl w:val="0"/>
          <w:lang w:val="es-ES_tradnl"/>
        </w:rPr>
        <w:t>RICA DE LA NOMENCLATURA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La evoluci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 la nomenclatura de las Lesiones Intraepiteliales del Tracto Genital Inferior acompa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ñó</w:t>
      </w:r>
      <w:r>
        <w:rPr>
          <w:rStyle w:val="Ninguno"/>
          <w:rFonts w:ascii="Arial" w:hAnsi="Arial"/>
          <w:u w:color="c0504d"/>
          <w:rtl w:val="0"/>
          <w:lang w:val="es-ES_tradnl"/>
        </w:rPr>
        <w:t>, a lo largo de los a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ñ</w:t>
      </w:r>
      <w:r>
        <w:rPr>
          <w:rStyle w:val="Ninguno"/>
          <w:rFonts w:ascii="Arial" w:hAnsi="Arial"/>
          <w:u w:color="c0504d"/>
          <w:rtl w:val="0"/>
          <w:lang w:val="es-ES_tradnl"/>
        </w:rPr>
        <w:t>os, la evoluci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 los conocimientos a cerca de la etiopatogenia y el comportamiento biol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gico de estas lesiones. 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La descripci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m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s temprana de una lesi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precancerosa fue realizada por Sir John Williams en 1888. Luego comenzaron a emplearse diferentes designaciones,  como carcinoma superficial o carcinoma intraepitelial y m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s tarde, </w:t>
      </w: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 xml:space="preserve">carcinoma </w:t>
      </w:r>
      <w:r>
        <w:rPr>
          <w:rStyle w:val="Ninguno"/>
          <w:rFonts w:ascii="Arial" w:hAnsi="Arial" w:hint="default"/>
          <w:b w:val="1"/>
          <w:bCs w:val="1"/>
          <w:u w:color="c0504d"/>
          <w:rtl w:val="0"/>
          <w:lang w:val="es-ES_tradnl"/>
        </w:rPr>
        <w:t>“</w:t>
      </w: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in situ</w:t>
      </w:r>
      <w:r>
        <w:rPr>
          <w:rStyle w:val="Ninguno"/>
          <w:rFonts w:ascii="Arial" w:hAnsi="Arial" w:hint="default"/>
          <w:b w:val="1"/>
          <w:bCs w:val="1"/>
          <w:u w:color="c0504d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(CIS)</w:t>
      </w:r>
      <w:r>
        <w:rPr>
          <w:rStyle w:val="Ninguno"/>
          <w:rFonts w:ascii="Arial" w:hAnsi="Arial"/>
          <w:u w:color="c0504d"/>
          <w:rtl w:val="0"/>
          <w:lang w:val="es-ES_tradnl"/>
        </w:rPr>
        <w:t>, que describ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an aquellas lesiones cuyas alteraciones celulares morfol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gicamente semejaban </w:t>
      </w:r>
      <w:r>
        <w:rPr>
          <w:rStyle w:val="Ninguno"/>
          <w:rFonts w:ascii="Arial" w:hAnsi="Arial"/>
          <w:u w:color="c0504d"/>
          <w:rtl w:val="0"/>
          <w:lang w:val="it-IT"/>
        </w:rPr>
        <w:t>un carcinoma</w:t>
      </w:r>
      <w:r>
        <w:rPr>
          <w:rStyle w:val="Ninguno"/>
          <w:rFonts w:ascii="Arial" w:hAnsi="Arial"/>
          <w:u w:color="c0504d"/>
          <w:rtl w:val="0"/>
          <w:lang w:val="es-ES_tradnl"/>
        </w:rPr>
        <w:t>, pero que no traspon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an  la membrana basal y, por lo tanto, no invad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an el corion.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Sin embargo, la primera clasificaci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para estas lesiones surgi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u w:color="c0504d"/>
          <w:rtl w:val="0"/>
          <w:lang w:val="es-ES_tradnl"/>
        </w:rPr>
        <w:t>junto con los m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todos necesarios para su detecci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n, como fueron la colposcopia en la d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cada de 1930 con Hinselmann y la citolog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exfoliativa en la d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cada de 1940 con Papanicolaou. Al efectuar biopsias de las distintas im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genes colposc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picas, Hinselmann necesit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u w:color="c0504d"/>
          <w:rtl w:val="0"/>
          <w:lang w:val="es-ES_tradnl"/>
        </w:rPr>
        <w:t>clasificar de alguna manera los cuadros histol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gicos correspondientes a esas im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genes, creando la denominaci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nl-NL"/>
        </w:rPr>
        <w:t xml:space="preserve">n de 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“</w:t>
      </w:r>
      <w:r>
        <w:rPr>
          <w:rStyle w:val="Ninguno"/>
          <w:rFonts w:ascii="Arial" w:hAnsi="Arial"/>
          <w:u w:color="c0504d"/>
          <w:rtl w:val="0"/>
          <w:lang w:val="es-ES_tradnl"/>
        </w:rPr>
        <w:t>matrices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”</w:t>
      </w:r>
      <w:r>
        <w:rPr>
          <w:rStyle w:val="Ninguno"/>
          <w:rFonts w:ascii="Arial" w:hAnsi="Arial"/>
          <w:u w:color="c0504d"/>
          <w:rtl w:val="0"/>
          <w:lang w:val="es-ES_tradnl"/>
        </w:rPr>
        <w:t>. Esta clasificaci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se mantuvo hasta fines de la d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cada de 1950 en la bibliograf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alemana y en los pa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ses influ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dos por la misma, como el nuestro, en la que fue reemplazada por la clasificaci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 Glatthar, introducida en nuestro medio por Sanmartino, que divid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a las alteraciones del epitelio escamoso en epitelios an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malos, inquietos, sospechosos y at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picos, estos 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ú</w:t>
      </w:r>
      <w:r>
        <w:rPr>
          <w:rStyle w:val="Ninguno"/>
          <w:rFonts w:ascii="Arial" w:hAnsi="Arial"/>
          <w:u w:color="c0504d"/>
          <w:rtl w:val="0"/>
          <w:lang w:val="es-ES_tradnl"/>
        </w:rPr>
        <w:t>ltimos como sin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it-IT"/>
        </w:rPr>
        <w:t xml:space="preserve">nimo del </w:t>
      </w:r>
      <w:r>
        <w:rPr>
          <w:rStyle w:val="Ninguno"/>
          <w:rFonts w:ascii="Arial" w:hAnsi="Arial"/>
          <w:u w:color="c0504d"/>
          <w:rtl w:val="0"/>
          <w:lang w:val="es-ES_tradnl"/>
        </w:rPr>
        <w:t>CIS; esta nomenclatura corresponde tambi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n a la bibliograf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alemana y era la que se utilizaba en nuestro medio.  Mientras tanto, la bibliograf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norteamericana utilizaba para las mismas alteraciones epiteliales 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rminos como anaplasia, hiperplasia de c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lulas de reserva, etc., en las biopsias efectuadas a partir de citolog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as sospechosas o positivas, pero no dirigidas colposc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picamente ya que la colposcopia reci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n comienza a utilizarse en EEUU a fines de la d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cada de 1970. A fines de la d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cada de 1950, es introducido por Reagan el 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rmino </w:t>
      </w: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 xml:space="preserve">displasia </w:t>
      </w:r>
      <w:r>
        <w:rPr>
          <w:rStyle w:val="Ninguno"/>
          <w:rFonts w:ascii="Arial" w:hAnsi="Arial"/>
          <w:u w:color="c0504d"/>
          <w:rtl w:val="0"/>
          <w:lang w:val="es-ES_tradnl"/>
        </w:rPr>
        <w:t>para comprender a todas las alteraciones epiteliales de distinto grado que no llegaban a constituir un CIS. El 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rmino displasia, dividido en tres categor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as: leve, moderada e intensa, adquiri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u w:color="c0504d"/>
          <w:rtl w:val="0"/>
          <w:lang w:val="es-ES_tradnl"/>
        </w:rPr>
        <w:t>r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pidamente aceptaci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de-DE"/>
        </w:rPr>
        <w:t>n universal, cre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ndose el sistema </w:t>
      </w:r>
      <w:r>
        <w:rPr>
          <w:rStyle w:val="Ninguno"/>
          <w:rFonts w:ascii="Arial" w:hAnsi="Arial"/>
          <w:u w:color="c0504d"/>
          <w:rtl w:val="0"/>
          <w:lang w:val="it-IT"/>
        </w:rPr>
        <w:t>de nomenclatura displasia leve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 (DL), moderada (DM), intensa (DI) y CIS, para clasificar los distintos grados de alteraci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epitelial. Si bien era bien conocida la dificultad para diferenciar la DI del CIS, sin criterios claramente reproducibles y muchas veces librado a la interpretaci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del pat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logo; el problema de ese momento era que, por esta raz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n, la misma lesi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pod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ser diagnosticada como DI por un pat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logo y como CIS por otro y tratada de dos formas diferentes; en el caso de ser diagnosticada como DI la conducta habitual era el seguimiento, ya que era una displasia y no un carcinoma, una conducta insuficiente con los criterios actuales, y en el caso de ser diagnosticada como CIS, con cirug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a radical, lo que era un exceso. 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Koss y Durfree describieron, en 1956, c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lulas con vacuolizaci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citoplasm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tica y las llamaron koilocitos (que en griego significa 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“</w:t>
      </w:r>
      <w:r>
        <w:rPr>
          <w:rStyle w:val="Ninguno"/>
          <w:rFonts w:ascii="Arial" w:hAnsi="Arial"/>
          <w:u w:color="c0504d"/>
          <w:rtl w:val="0"/>
          <w:lang w:val="es-ES_tradnl"/>
        </w:rPr>
        <w:t>espacio vac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o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”</w:t>
      </w:r>
      <w:r>
        <w:rPr>
          <w:rStyle w:val="Ninguno"/>
          <w:rFonts w:ascii="Arial" w:hAnsi="Arial"/>
          <w:u w:color="c0504d"/>
          <w:rtl w:val="0"/>
          <w:lang w:val="es-ES_tradnl"/>
        </w:rPr>
        <w:t>), remarcando su similitud con la DL</w:t>
      </w:r>
      <w:r>
        <w:rPr>
          <w:rStyle w:val="Ninguno"/>
          <w:rFonts w:ascii="Arial" w:hAnsi="Arial"/>
          <w:u w:color="c0504d"/>
          <w:rtl w:val="0"/>
          <w:lang w:val="nl-NL"/>
        </w:rPr>
        <w:t xml:space="preserve"> de Reagan.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El cambio m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s profundo en la designaci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 las lesiones histol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gicas del cuello uterino fue en la d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cada de 1960, cuando Barron y Richart propusieron a la carcinog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nesis cervical como un espectro o continuo de alteraciones de grado creciente. Introdujeron entonces el 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rmino de </w:t>
      </w: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Neoplasia Intraepitelial Cervical (CIN)</w:t>
      </w:r>
      <w:r>
        <w:rPr>
          <w:rStyle w:val="Ninguno"/>
          <w:rFonts w:ascii="Arial" w:hAnsi="Arial"/>
          <w:u w:color="c0504d"/>
          <w:rtl w:val="0"/>
          <w:lang w:val="es-ES_tradnl"/>
        </w:rPr>
        <w:t>,</w:t>
      </w: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 xml:space="preserve"> </w:t>
      </w:r>
      <w:r>
        <w:rPr>
          <w:rStyle w:val="Ninguno"/>
          <w:rFonts w:ascii="Arial" w:hAnsi="Arial"/>
          <w:u w:color="c0504d"/>
          <w:rtl w:val="0"/>
          <w:lang w:val="es-ES_tradnl"/>
        </w:rPr>
        <w:t>comprendiendo el CIN 1 a la DL, el CIN 2 a la DM y el CIN 3 a la DI y CIS, englobando a los distintos grados de displasia y al CIS dentro de esta denominaci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n. El principal logro de esta nomenclatura fue hacer desaparecer la dualidad DI/CIS, artificial y no reproducible, englobando ambas denominaciones como CIN 3.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La aparici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del concepto de condiloma plano, a partir de los trabajos de Meisels y colaboradores y de Purola y Savia a fines de la d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cada de 1970 y el creciente conocimiento de la vinculaci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entre las lesiones de distinto grado y los diferentes tipos de HPV, llevaron a un replanteo de la cuesti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La principal problem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tica desde el punto de vista del diagn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stico a fines de la d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cada de 1970 y principios de la de 1980, mientras progresaba el conocimiento de la virolog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y de la biolog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molecular del HPV, separando los distintos tipos virales y profundizando su vinculaci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con el proceso de oncog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nesis, era la separaci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entre las alteraciones morfol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gicas epiteliales imputables solamente a la acci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viral (efecto citop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tico viral) y aquellas que deb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an ser consideradas como expresi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 una verdadera transformaci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 la poblaci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celular y, por lo tanto, ser clasificadas como una displasia o CIN. Se estableci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u w:color="c0504d"/>
          <w:rtl w:val="0"/>
          <w:lang w:val="es-ES_tradnl"/>
        </w:rPr>
        <w:t>as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u w:color="c0504d"/>
          <w:rtl w:val="0"/>
          <w:lang w:val="es-ES_tradnl"/>
        </w:rPr>
        <w:t>la separaci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entre el condiloma sin caracteres de displasia o CIN, habitualmente vinculado a los tipos virales no oncog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nicos (6, 11) y las displasias o CIN, vinculadas a los tipos virales oncog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nicos (16, 18). 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En 1988, el National Cancer Institute convoc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u w:color="c0504d"/>
          <w:rtl w:val="0"/>
          <w:lang w:val="es-ES_tradnl"/>
        </w:rPr>
        <w:t>en Bethesda a una reuni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 expertos a fin de uniformar criterios en cuanto al modo de informar la citolog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exfoliativa y establecer un modelo de protocolo para la misma; dentro de los distintos puntos se incluy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u w:color="c0504d"/>
          <w:rtl w:val="0"/>
          <w:lang w:val="es-ES_tradnl"/>
        </w:rPr>
        <w:t>el de la nomenclatura diagn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stica. El Sistema Bethesda incluy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dentro del concepto de </w:t>
      </w: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lesi</w:t>
      </w:r>
      <w:r>
        <w:rPr>
          <w:rStyle w:val="Ninguno"/>
          <w:rFonts w:ascii="Arial" w:hAnsi="Arial" w:hint="default"/>
          <w:b w:val="1"/>
          <w:bCs w:val="1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n intraepitelial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 a todas las alteraciones celulares correspondientes a la infecci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n por HPV sin caracteres de displasia (o CIN)  y a las displasias de distinto grado y al CIS; </w:t>
      </w: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las lesiones intraepiteliales del epitelio escamoso (</w:t>
      </w:r>
      <w:r>
        <w:rPr>
          <w:rStyle w:val="Ninguno"/>
          <w:rFonts w:ascii="Arial" w:hAnsi="Arial" w:hint="default"/>
          <w:b w:val="1"/>
          <w:bCs w:val="1"/>
          <w:u w:color="c0504d"/>
          <w:rtl w:val="0"/>
          <w:lang w:val="es-ES_tradnl"/>
        </w:rPr>
        <w:t>“</w:t>
      </w: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Squamous Intraepithelial Lesions</w:t>
      </w:r>
      <w:r>
        <w:rPr>
          <w:rStyle w:val="Ninguno"/>
          <w:rFonts w:ascii="Arial" w:hAnsi="Arial" w:hint="default"/>
          <w:b w:val="1"/>
          <w:bCs w:val="1"/>
          <w:u w:color="c0504d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SIL)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 fueron, a su vez, clasificadas como de bajo grado (L-SIL), comprendiendo al condiloma sin displasia y a la DL o CIN 1 y de alto grado (H-SIL), comprendiendo a la DM o CIN 2 y a la DI/CIS o CIN 3. El Sistema Bethesda, fue creado espec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ficamente para el diagn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it-IT"/>
        </w:rPr>
        <w:t>stico citol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gico pero progresivamente se vio que las lesiones de alto y bajo grado tienen un correlato en sus caracter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sticas histol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gicas, biol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gicas y virol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gicas, por lo cual, empez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u w:color="c0504d"/>
          <w:rtl w:val="0"/>
          <w:lang w:val="es-ES_tradnl"/>
        </w:rPr>
        <w:t>a ser empleado en forma creciente por los pat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logos para su diagn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it-IT"/>
        </w:rPr>
        <w:t>stico histol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gico en reemplazo de los sistemas cl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sicos displasia/CIS y CIN. A pesar de esto, la misma careci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u w:color="c0504d"/>
          <w:rtl w:val="0"/>
          <w:lang w:val="es-ES_tradnl"/>
        </w:rPr>
        <w:t>de apoyo oficial por parte de las organizaciones profesionales y la OMS no adopto este Sistema en su tercera edici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n, publicada en el a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ñ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o 2003, manteniendo en esta 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ú</w:t>
      </w:r>
      <w:r>
        <w:rPr>
          <w:rStyle w:val="Ninguno"/>
          <w:rFonts w:ascii="Arial" w:hAnsi="Arial"/>
          <w:u w:color="c0504d"/>
          <w:rtl w:val="0"/>
          <w:lang w:val="es-ES_tradnl"/>
        </w:rPr>
        <w:t>ltima la clasificaci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nl-NL"/>
        </w:rPr>
        <w:t>n de CIN; la nomenclatura utilizada en esta edici</w:t>
      </w:r>
      <w:r>
        <w:rPr>
          <w:rStyle w:val="Ninguno"/>
          <w:rFonts w:ascii="Arial" w:hAnsi="Arial" w:hint="default"/>
          <w:u w:color="c0504d"/>
          <w:rtl w:val="0"/>
          <w:lang w:val="nl-NL"/>
        </w:rPr>
        <w:t>ó</w:t>
      </w:r>
      <w:r>
        <w:rPr>
          <w:rStyle w:val="Ninguno"/>
          <w:rFonts w:ascii="Arial" w:hAnsi="Arial"/>
          <w:u w:color="c0504d"/>
          <w:rtl w:val="0"/>
          <w:lang w:val="nl-NL"/>
        </w:rPr>
        <w:t>n era confusa ya que combinaba la nomenclatura CIN con la nomenclatura Bethesda y clasificaba en CIN de bajo grado y CIN de alto grado.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Dos cambios importantes surgieron a principio de la d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cada de 1990 en el manejo de las lesiones intraepiteliales: la conducta expectante en el L-SIL y el uso del LEEP (Loop Electrosurgical Excision Procedure) para el tratamiento del H-SIL (CIN2 y CIN3).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Ya a comienzo del nuevo milenio, se renov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u w:color="c0504d"/>
          <w:rtl w:val="0"/>
          <w:lang w:val="es-ES_tradnl"/>
        </w:rPr>
        <w:t>el debate sobre la necesidad de adoptar la  clasificaci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dual o binaria en L-SIL y H-SIL. La principal preocupaci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con respecto a la implementaci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 este sistema fue respecto a las pacientes adolescentes y j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venes con diagn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stico de CIN 2, debido a la posibilidad de mantener una conducta expectante en estas pacientes.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</w:t>
      </w:r>
      <w:r>
        <w:rPr>
          <w:rStyle w:val="Ninguno"/>
          <w:rFonts w:ascii="Arial" w:hAnsi="Arial"/>
          <w:u w:color="c0504d"/>
          <w:rtl w:val="0"/>
          <w:lang w:val="es-ES_tradnl"/>
        </w:rPr>
        <w:t>s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u w:color="c0504d"/>
          <w:rtl w:val="0"/>
          <w:lang w:val="es-ES_tradnl"/>
        </w:rPr>
        <w:t>fue como en el a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ñ</w:t>
      </w:r>
      <w:r>
        <w:rPr>
          <w:rStyle w:val="Ninguno"/>
          <w:rFonts w:ascii="Arial" w:hAnsi="Arial"/>
          <w:u w:color="c0504d"/>
          <w:rtl w:val="0"/>
          <w:lang w:val="es-ES_tradnl"/>
        </w:rPr>
        <w:t>o 2012, el Colegio Americano de Pat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logos y la Sociedad Americana de Colposcopia y Patolog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Cervical, se unieron para crear un sistema de nomenclatura histopatol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gico aplicable a todo el tracto anogenital. Se cre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u w:color="c0504d"/>
          <w:rtl w:val="0"/>
          <w:lang w:val="es-ES_tradnl"/>
        </w:rPr>
        <w:t>as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u w:color="c0504d"/>
          <w:rtl w:val="0"/>
          <w:lang w:val="es-ES_tradnl"/>
        </w:rPr>
        <w:t>el Proyecto LAST (Lower Anogenital Squamous Terminology) de estandarizaci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 la nomenclatura para las lesiones escamosas HPV relacionadas del tracto anogenital inferior, cuyo objetivo es que dicha nomenclatura refleje los avances en el conocimiento de la biolog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del HPV, optimice el uso de los biomarcadores disponibles y facilite la comunicaci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entre los pat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logos y los m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dicos cl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nicos, ginec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logos y proct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logos. Esta nueva clasificaci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busc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u w:color="c0504d"/>
          <w:rtl w:val="0"/>
          <w:lang w:val="es-ES_tradnl"/>
        </w:rPr>
        <w:t>unificar la nomenclatura de las lesiones intraepiteliales del tracto anogenital inferior debido a que las m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ú</w:t>
      </w:r>
      <w:r>
        <w:rPr>
          <w:rStyle w:val="Ninguno"/>
          <w:rFonts w:ascii="Arial" w:hAnsi="Arial"/>
          <w:u w:color="c0504d"/>
          <w:rtl w:val="0"/>
          <w:lang w:val="es-ES_tradnl"/>
        </w:rPr>
        <w:t>ltiples clasificaciones de las distintas especialidades m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dicas (citolog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it-IT"/>
        </w:rPr>
        <w:t>a, ginecolog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da-DK"/>
        </w:rPr>
        <w:t>a, dermatolog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a, proctolog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a) creaba confusi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a cerca del significado de los 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rminos individuales usados en cada una de ellas y dificultaba el desarrollo de gu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as de manejo cl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nico apropiadas. La recomendaci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principal de esta nueva clasificaci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es adoptar el sistema dual de L-SIL y H-SIL, unificando los criterios con otros sistemas ya publicados. Esta nueva categorizaci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 las lesiones, adem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s de ser m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s reproducible desde el punto de vista diagn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stico, tiene en cuenta el tipo de infecci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(transitoria, persistente o transformante) y, de acuerdo a ello, el comportamiento biol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gico de las lesiones, lo cual es de fundamental importancia en el momento de definir una conducta terap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utica. A pesar de las ya citadas ventajas de este sistema dual, en el Proyecto LAST vuelve a surgir la discusi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a cerca del manejo de las pacientes adolescentes y adultas j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venes con diagn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stico de H-SIL; en estos se casos, la recomendaci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es la de mantener una categor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a intermedia o 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“</w:t>
      </w:r>
      <w:r>
        <w:rPr>
          <w:rStyle w:val="Ninguno"/>
          <w:rFonts w:ascii="Arial" w:hAnsi="Arial"/>
          <w:u w:color="c0504d"/>
          <w:rtl w:val="0"/>
          <w:lang w:val="es-ES_tradnl"/>
        </w:rPr>
        <w:t>equ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voca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(_IN 2), ya que es posible un manejo conservador en estos casos. 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Siguiendo la 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nea de estos conceptos, la cual pone 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nfasis en la patog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nesis y el comportamiento biol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gico de las lesiones, la Organizaci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Mundial de la Salud public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, en el a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ñ</w:t>
      </w:r>
      <w:r>
        <w:rPr>
          <w:rStyle w:val="Ninguno"/>
          <w:rFonts w:ascii="Arial" w:hAnsi="Arial"/>
          <w:u w:color="c0504d"/>
          <w:rtl w:val="0"/>
          <w:lang w:val="es-ES_tradnl"/>
        </w:rPr>
        <w:t>o 2014, la nueva Clasificaci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n de Tumores de 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rganos Reproductivos Femeninos y, en el cap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tulo de los 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“</w:t>
      </w:r>
      <w:r>
        <w:rPr>
          <w:rStyle w:val="Ninguno"/>
          <w:rFonts w:ascii="Arial" w:hAnsi="Arial"/>
          <w:u w:color="c0504d"/>
          <w:rtl w:val="0"/>
          <w:lang w:val="es-ES_tradnl"/>
        </w:rPr>
        <w:t>Tumores del Cuello Uterino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u w:color="c0504d"/>
          <w:rtl w:val="0"/>
          <w:lang w:val="es-ES_tradnl"/>
        </w:rPr>
        <w:t>y dentro de la categor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a 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“</w:t>
      </w:r>
      <w:r>
        <w:rPr>
          <w:rStyle w:val="Ninguno"/>
          <w:rFonts w:ascii="Arial" w:hAnsi="Arial"/>
          <w:u w:color="c0504d"/>
          <w:rtl w:val="0"/>
          <w:lang w:val="es-ES_tradnl"/>
        </w:rPr>
        <w:t>Tumores de c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lulas escamosas y sus precursores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”</w:t>
      </w:r>
      <w:r>
        <w:rPr>
          <w:rStyle w:val="Ninguno"/>
          <w:rFonts w:ascii="Arial" w:hAnsi="Arial"/>
          <w:u w:color="c0504d"/>
          <w:rtl w:val="0"/>
          <w:lang w:val="es-ES_tradnl"/>
        </w:rPr>
        <w:t>, adopta finalmente la nomenclatura utilizada por el Sistema Bethesda y por el Proyecto LAST, dividiendo a estas lesiones precursoras en Bajo Grado y Alto Grado, dejando as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u w:color="c0504d"/>
          <w:rtl w:val="0"/>
          <w:lang w:val="es-ES_tradnl"/>
        </w:rPr>
        <w:t>de lado, luego de varias d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cadas, la clasificaci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nl-NL"/>
        </w:rPr>
        <w:t>n de CIN.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 Esta 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ú</w:t>
      </w:r>
      <w:r>
        <w:rPr>
          <w:rStyle w:val="Ninguno"/>
          <w:rFonts w:ascii="Arial" w:hAnsi="Arial"/>
          <w:u w:color="c0504d"/>
          <w:rtl w:val="0"/>
          <w:lang w:val="es-ES_tradnl"/>
        </w:rPr>
        <w:t>ltima clasificaci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 la OMS tambi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n incorpora el uso de la p16 como herramienta para un diagn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it-IT"/>
        </w:rPr>
        <w:t>stico m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s preciso y reproducible de las lesiones intraepiteliales.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El objetivo de nuestro Consenso es el de unificar las distintas nomenclaturas para facilitar el uso de las mismas en el diagn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stico de las lesiones intraepiteliales del tracto anogenital inferior y, de esta manera, contribuir a una mejor comunicaci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con los ginec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logos colposcopistas y proct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logos, que tienen la responsabilidad de la decisi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 la conducta a seguir. En este sentido, los pat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logos debemos tener siempre presente las implicancias cl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nicas y terap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uticas de la terminolog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it-IT"/>
        </w:rPr>
        <w:t>a diagn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stica que utilizamos.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u w:val="single"/>
          <w:rtl w:val="0"/>
          <w:lang w:val="es-ES_tradnl"/>
        </w:rPr>
        <w:t>CUELLO UTERINO - LESIONES DEL EPITELIO ESCAMOSO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tbl>
      <w:tblPr>
        <w:tblW w:w="8478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78"/>
      </w:tblGrid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4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outlineLvl w:val="0"/>
            </w:pP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Lesiones Escamosas del Cuello Uterino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4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outlineLvl w:val="0"/>
            </w:pP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Epitelios Escamosos An</w:t>
            </w:r>
            <w:r>
              <w:rPr>
                <w:rStyle w:val="Ninguno"/>
                <w:rFonts w:ascii="Arial" w:hAnsi="Arial" w:hint="default"/>
                <w:sz w:val="22"/>
                <w:szCs w:val="22"/>
                <w:u w:color="c0504d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malos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4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outlineLvl w:val="0"/>
            </w:pP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Lesi</w:t>
            </w:r>
            <w:r>
              <w:rPr>
                <w:rStyle w:val="Ninguno"/>
                <w:rFonts w:ascii="Arial" w:hAnsi="Arial" w:hint="default"/>
                <w:sz w:val="22"/>
                <w:szCs w:val="22"/>
                <w:u w:color="c0504d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n Intraepitelial Escamosa de Bajo Grado (L-SIL)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4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outlineLvl w:val="0"/>
            </w:pP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Lesi</w:t>
            </w:r>
            <w:r>
              <w:rPr>
                <w:rStyle w:val="Ninguno"/>
                <w:rFonts w:ascii="Arial" w:hAnsi="Arial" w:hint="default"/>
                <w:sz w:val="22"/>
                <w:szCs w:val="22"/>
                <w:u w:color="c0504d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n Intraepitelial Escamosa de Alto Grado (H-SIL)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4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outlineLvl w:val="0"/>
            </w:pP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Carcinoma de C</w:t>
            </w:r>
            <w:r>
              <w:rPr>
                <w:rStyle w:val="Ninguno"/>
                <w:rFonts w:ascii="Arial" w:hAnsi="Arial" w:hint="default"/>
                <w:sz w:val="22"/>
                <w:szCs w:val="22"/>
                <w:u w:color="c0504d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lulas Escamosas Superficialmente Invasor (SISCCA)</w:t>
            </w:r>
          </w:p>
        </w:tc>
      </w:tr>
    </w:tbl>
    <w:p>
      <w:pPr>
        <w:pStyle w:val="Normal.0"/>
        <w:widowControl w:val="0"/>
        <w:ind w:left="756" w:hanging="756"/>
        <w:rPr>
          <w:rFonts w:ascii="Arial" w:cs="Arial" w:hAnsi="Arial" w:eastAsia="Arial"/>
        </w:rPr>
      </w:pPr>
    </w:p>
    <w:p>
      <w:pPr>
        <w:pStyle w:val="Normal.0"/>
        <w:widowControl w:val="0"/>
        <w:ind w:left="648" w:hanging="648"/>
        <w:jc w:val="both"/>
        <w:rPr>
          <w:rFonts w:ascii="Arial" w:cs="Arial" w:hAnsi="Arial" w:eastAsia="Arial"/>
        </w:rPr>
      </w:pPr>
    </w:p>
    <w:p>
      <w:pPr>
        <w:pStyle w:val="Normal.0"/>
        <w:widowControl w:val="0"/>
        <w:ind w:left="540" w:hanging="540"/>
        <w:rPr>
          <w:rFonts w:ascii="Arial" w:cs="Arial" w:hAnsi="Arial" w:eastAsia="Arial"/>
        </w:rPr>
      </w:pPr>
    </w:p>
    <w:p>
      <w:pPr>
        <w:pStyle w:val="Normal.0"/>
        <w:widowControl w:val="0"/>
        <w:ind w:left="432" w:hanging="432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u w:color="c0504d"/>
        </w:rPr>
      </w:pP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Epitelios escamosos an</w:t>
      </w:r>
      <w:r>
        <w:rPr>
          <w:rStyle w:val="Ninguno"/>
          <w:rFonts w:ascii="Arial" w:hAnsi="Arial" w:hint="default"/>
          <w:b w:val="1"/>
          <w:bCs w:val="1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 xml:space="preserve">malos 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Son alteraciones del epitelio pavimentoso que no llegan a configurar un cuadro de lesi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n intraepitelial. 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Pueden presentar: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Alteraciones en el  contenido de gluc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geno (hipo o aglucogenia)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Alteraciones en la queratinizaci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(hiperqueratosis, paraqueratosis, hiperparaqueratosis, disqueratosis)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Alteraciones en el espesor epitelial (acantosis, hiperplasia basal, atrofia)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Alteraciones inflamatorias/reactivas (espongiosis, exocitosis leucocitaria, regeneraci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n)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Todas estas alteraciones deber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an diagnosticarse como epitelios escamosos an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malos. Si se observan en mucosa exocervical original y/o en mucosa vaginal se denominan epitelios escamosos an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malos y si se observan en mucosa de la Zona de Transformaci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se denominan epitelios metapl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sicos an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malos.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u w:color="c0504d"/>
        </w:rPr>
      </w:pP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Lesiones Intraepiteliales Escamosas (SIL)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Se recomienda utilizar la nomenclatura binaria (Bethesda-LAST-OMS 2014) dividiendo a estas lesiones en: L-SIL y H-SIL.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u w:color="c0504d"/>
        </w:rPr>
      </w:pP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L-SIL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Dentro de estas lesiones se incluye al condiloma (plano y  acuminado) y al CIN 1 (DL). Representan la expresi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 una infecci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productiva por HPV, con riesgo bajo de progresi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a carcinoma.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Histol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gicamente se caracterizan por presentar koilocitosis, bi o multinucleaci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n, disqueratosis, con o sin hiperplasia de la capa basal y figuras mit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ticas.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Es optativo, a criterio del pat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logo, especificar entre par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ntesis si se trata de un condiloma sin displasia  o CIN 1, debido a que esta separaci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no implica  una conducta diferente.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u w:color="c0504d"/>
        </w:rPr>
      </w:pP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H-SIL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Dentro de estas lesiones se incluye al CIN 2 (DM) y al CIN 3 (DI/CIS)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Lesi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intraepitelial escamosa con riesgo significativo de desarrollar un carcinoma invasor si no se trata.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Histol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gicamente se caracterizan por presentar hiperplasia del estrato basal, p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rdida de la polaridad celular, atip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citol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gica y figuras de mitosis at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picas.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En el CIN 2, estas alteraciones se limitan a los dos tercios inferiores del epitelio y el mismo conserva la maduraci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superficial y koilocitosis.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En el CIN 3, las alteraciones comprenden todo el espesor epitelial y la koilocitosis es m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nima o ausente.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Es conveniente especificar entre par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ntesis si se trata de un CIN 2 o de un CIN 3, debido a que esta separaci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n puede implicar una conducta diferente. 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El CIN 2 morfol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gico es una categor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poco reproducible entre pat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logos, con un riesgo de progresi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intermedio entre el CIN 1 y el CIN 3, por lo cual puede representar una simple infecci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por HPV o una verdadera lesi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precursora; esto puede ser indistinguible desde el punto de vista morfol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gico. Se recomienda entonces, aclarar entre par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ntesis si H-SIL corresponde a un CIN 2 o a un CIN 3, para adoptar una conducta apropiada.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Para esto, es importante la incorporaci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 biomarcadores en el diagn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stico de la patolog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del tracto anogenital.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En este sentido, el proyecto LAST recomienda el uso de inmunohistoqu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mica con marcaci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con prote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na 16 (p16INK4A) frente a un diagn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stico morfol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gico (H&amp;E) de CIN 2: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Marcaci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n positiva fuerte y difusa 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“</w:t>
      </w:r>
      <w:r>
        <w:rPr>
          <w:rStyle w:val="Ninguno"/>
          <w:rFonts w:ascii="Arial" w:hAnsi="Arial"/>
          <w:u w:color="c0504d"/>
          <w:rtl w:val="0"/>
          <w:lang w:val="es-ES_tradnl"/>
        </w:rPr>
        <w:t>en bloque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”</w:t>
      </w:r>
      <w:r>
        <w:rPr>
          <w:rStyle w:val="Ninguno"/>
          <w:rFonts w:ascii="Arial" w:hAnsi="Arial"/>
          <w:u w:color="c0504d"/>
          <w:rtl w:val="0"/>
          <w:lang w:val="es-ES_tradnl"/>
        </w:rPr>
        <w:t>, apoya la categorizaci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 pre-c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ncer, es decir, confirma el car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cter de alto grado de la lesi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n.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Marcaci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n negativa o no 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“</w:t>
      </w:r>
      <w:r>
        <w:rPr>
          <w:rStyle w:val="Ninguno"/>
          <w:rFonts w:ascii="Arial" w:hAnsi="Arial"/>
          <w:u w:color="c0504d"/>
          <w:rtl w:val="0"/>
          <w:lang w:val="es-ES_tradnl"/>
        </w:rPr>
        <w:t>en bloque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”</w:t>
      </w:r>
      <w:r>
        <w:rPr>
          <w:rStyle w:val="Ninguno"/>
          <w:rFonts w:ascii="Arial" w:hAnsi="Arial"/>
          <w:u w:color="c0504d"/>
          <w:rtl w:val="0"/>
          <w:lang w:val="es-ES_tradnl"/>
        </w:rPr>
        <w:t>, favorece el diagn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stico de L-SIL o patolog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no asociada a HPV.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En este punto, es importante destacar que la p16 es un marcador de integraci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 virus HPV de alto riesgo y, por lo tanto, su expresi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inmunohistoqu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mica implica que se trata de una lesi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transformante, con capacidad de progresi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El uso de esta herramienta diagn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stica se recomienda para las siguientes situaciones: 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Para el diagn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stico diferencial entre una lesi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precursora y una lesi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simuladora de SIL (metaplasia inmadura, epitelios atr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ficos, cambios reactivos). 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Para determinar si un CIN 2 se va a comportar como una lesi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 bajo grado o una de alto grado seg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ú</w:t>
      </w:r>
      <w:r>
        <w:rPr>
          <w:rStyle w:val="Ninguno"/>
          <w:rFonts w:ascii="Arial" w:hAnsi="Arial"/>
          <w:u w:color="c0504d"/>
          <w:rtl w:val="0"/>
          <w:lang w:val="es-ES_tradnl"/>
        </w:rPr>
        <w:t>n su resultado sea negativo o positivo respectivamente.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En los casos en los que hay desacuerdo entre pat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logos y uno de los diagn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sticos diferenciales involucra H-SIL.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En aquellos cuadros histol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gicos menores de un _IN 1 en los que haya riesgo de perderse una lesi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 alto grado, es decir aquellas que tienen una citolog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previa de H-SIL, ASC-H, ASC-US/HPV 16+ o ACG.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El proyecto LAST recomienda el uso de la p16 en estas situaciones y no menciona la necesidad de utilizar esta marcaci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en combinaci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con un factor de proliferaci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como es el Ki67; sin embargo, ya desde hace algunas d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cadas, distintos trabajos mencionan el uso conjunto de estos dos marcadores, especialmente para diagn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stico diferencial entre lesiones malignas y sus simuladores en el cuello uterino. Algunos autores recomiendan utilizar esta combinaci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tambi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n para definir H-SIL e inclusive existe en la actualidad la marcaci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dual p16/Ki67.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u w:color="c0504d"/>
        </w:rPr>
      </w:pP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Carcinoma superficialmente invasor (SISCCA-LAST)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Es una lesi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invasora que: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No debe ser visible macrosc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picamente.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Debe tener una profundidad de invasi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menor o igual a 3 mm. medida desde la membrana basal del punto de origen.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Debe tener una extensi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horizontal menor o igual a 7 mm. en su m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xima extensi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n.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Ha sido completamente extirpada (biopsia ampliada, resecci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con asa, conizaci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n).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Esta definici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no incluye el 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ú</w:t>
      </w:r>
      <w:r>
        <w:rPr>
          <w:rStyle w:val="Ninguno"/>
          <w:rFonts w:ascii="Arial" w:hAnsi="Arial"/>
          <w:u w:color="c0504d"/>
          <w:rtl w:val="0"/>
          <w:lang w:val="es-ES_tradnl"/>
        </w:rPr>
        <w:t>mero de focos, ni el compromiso linfovascular.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u w:val="single"/>
        </w:rPr>
      </w:pPr>
      <w:r>
        <w:rPr>
          <w:rStyle w:val="Ninguno"/>
          <w:rFonts w:ascii="Arial" w:hAnsi="Arial"/>
          <w:b w:val="1"/>
          <w:bCs w:val="1"/>
          <w:u w:val="single"/>
          <w:rtl w:val="0"/>
          <w:lang w:val="es-ES_tradnl"/>
        </w:rPr>
        <w:t>CUELLO UTERINO - LESIONES DEL EPITELIO GLANDULAR</w:t>
      </w: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u w:val="single"/>
        </w:rPr>
      </w:pPr>
    </w:p>
    <w:tbl>
      <w:tblPr>
        <w:tblW w:w="8478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78"/>
      </w:tblGrid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4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both"/>
            </w:pPr>
            <w:r>
              <w:rPr>
                <w:rStyle w:val="Ninguno"/>
                <w:rFonts w:ascii="Arial" w:hAnsi="Arial"/>
                <w:u w:color="c0504d"/>
                <w:rtl w:val="0"/>
                <w:lang w:val="es-ES_tradnl"/>
              </w:rPr>
              <w:t>Lesiones Glandulares del Cuello Uterino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4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both"/>
            </w:pPr>
            <w:r>
              <w:rPr>
                <w:rStyle w:val="Ninguno"/>
                <w:rFonts w:ascii="Arial" w:hAnsi="Arial"/>
                <w:u w:color="c0504d"/>
                <w:rtl w:val="0"/>
                <w:lang w:val="es-ES_tradnl"/>
              </w:rPr>
              <w:t>Epitelios Glandulares An</w:t>
            </w:r>
            <w:r>
              <w:rPr>
                <w:rStyle w:val="Ninguno"/>
                <w:rFonts w:ascii="Arial" w:hAnsi="Arial" w:hint="default"/>
                <w:u w:color="c0504d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u w:color="c0504d"/>
                <w:rtl w:val="0"/>
                <w:lang w:val="es-ES_tradnl"/>
              </w:rPr>
              <w:t>malos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4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both"/>
            </w:pPr>
            <w:r>
              <w:rPr>
                <w:rStyle w:val="Ninguno"/>
                <w:rFonts w:ascii="Arial" w:hAnsi="Arial"/>
                <w:u w:color="c0504d"/>
                <w:rtl w:val="0"/>
                <w:lang w:val="es-ES_tradnl"/>
              </w:rPr>
              <w:t>Lesiones Intraepiteliales Glandulares - Adenocarcinoma in situ (AIS)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4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both"/>
            </w:pPr>
            <w:r>
              <w:rPr>
                <w:rStyle w:val="Ninguno"/>
                <w:rFonts w:ascii="Arial" w:hAnsi="Arial"/>
                <w:u w:color="c0504d"/>
                <w:rtl w:val="0"/>
                <w:lang w:val="es-ES_tradnl"/>
              </w:rPr>
              <w:t>Adenocarcinoma microinvasor</w:t>
            </w:r>
          </w:p>
        </w:tc>
      </w:tr>
    </w:tbl>
    <w:p>
      <w:pPr>
        <w:pStyle w:val="Normal.0"/>
        <w:widowControl w:val="0"/>
        <w:ind w:left="756" w:hanging="756"/>
        <w:rPr>
          <w:rStyle w:val="Ninguno"/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widowControl w:val="0"/>
        <w:ind w:left="648" w:hanging="648"/>
        <w:jc w:val="both"/>
        <w:rPr>
          <w:rStyle w:val="Ninguno"/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widowControl w:val="0"/>
        <w:ind w:left="540" w:hanging="540"/>
        <w:rPr>
          <w:rStyle w:val="Ninguno"/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widowControl w:val="0"/>
        <w:ind w:left="432" w:hanging="432"/>
        <w:jc w:val="both"/>
        <w:rPr>
          <w:rStyle w:val="Ninguno"/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u w:color="c0504d"/>
        </w:rPr>
      </w:pP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Epitelios glandulares an</w:t>
      </w:r>
      <w:r>
        <w:rPr>
          <w:rStyle w:val="Ninguno"/>
          <w:rFonts w:ascii="Arial" w:hAnsi="Arial" w:hint="default"/>
          <w:b w:val="1"/>
          <w:bCs w:val="1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malos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Son alteraciones del epitelio glandular que no llegan a configurar un adenocarcinoma in situ pero que frecuentemente traen problemas diagn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sticos.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Comprenden las siguientes lesiones: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Alteraciones en el contenido de mucina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Cambios regenerativos y/o reparativos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Cambios infamatorios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Metaplasias tubo-endometrioides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Hiperplasias glandulares (hiperplasia microglandular, hiperplasia lobular, hiperplasia difusa laminar)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Endometriosis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Reacci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Arias Stella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Tunnel clusters (racimos de 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ú</w:t>
      </w:r>
      <w:r>
        <w:rPr>
          <w:rStyle w:val="Ninguno"/>
          <w:rFonts w:ascii="Arial" w:hAnsi="Arial"/>
          <w:u w:color="c0504d"/>
          <w:rtl w:val="0"/>
          <w:lang w:val="es-ES_tradnl"/>
        </w:rPr>
        <w:t>neles)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Restos meson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fricos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Endocervicosis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u w:color="c0504d"/>
        </w:rPr>
      </w:pP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Lesiones Intraepiteliales Glandulares -  Adenocarcinoma in situ (AIS)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 xml:space="preserve">El AIS se considera actualmente el 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ú</w:t>
      </w:r>
      <w:r>
        <w:rPr>
          <w:rStyle w:val="Ninguno"/>
          <w:rFonts w:ascii="Arial" w:hAnsi="Arial"/>
          <w:u w:color="c0504d"/>
          <w:rtl w:val="0"/>
          <w:lang w:val="es-ES_tradnl"/>
        </w:rPr>
        <w:t>nico precursor reconocido de los adenocarcinomas invasores.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Se desaconsejan los 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rminos displasia o neoplasia intraepitelial glandular de menor grado que el AIS. En casos dudosos la OMS  sugiere aclarar estas atipias por medio de 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cnicas especiales como p16, Ki67, receptores hormonales y CEA.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Histol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gicamente hay preservaci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 la arquitectura glandular normal, afecta todo o parte del epitelio y la profundidad de la lesi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no va m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s all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u w:color="c0504d"/>
          <w:rtl w:val="0"/>
          <w:lang w:val="es-ES_tradnl"/>
        </w:rPr>
        <w:t>de las criptas. Se observa transici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abrupta entre el  epitelio normal y el at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pico. El patr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arquitectural  intraglandular puede ser de tipo cribiforme, papilar, o con brotes. Hay p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rdida o disminuci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 mucina intracitoplasm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tica. Aumento del tama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ñ</w:t>
      </w:r>
      <w:r>
        <w:rPr>
          <w:rStyle w:val="Ninguno"/>
          <w:rFonts w:ascii="Arial" w:hAnsi="Arial"/>
          <w:u w:color="c0504d"/>
          <w:rtl w:val="0"/>
          <w:lang w:val="es-ES_tradnl"/>
        </w:rPr>
        <w:t>o nuclear, cromatina gruesa, nucleolo peque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ñ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o , 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ú</w:t>
      </w:r>
      <w:r>
        <w:rPr>
          <w:rStyle w:val="Ninguno"/>
          <w:rFonts w:ascii="Arial" w:hAnsi="Arial"/>
          <w:u w:color="c0504d"/>
          <w:rtl w:val="0"/>
          <w:lang w:val="es-ES_tradnl"/>
        </w:rPr>
        <w:t>nico o m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ú</w:t>
      </w:r>
      <w:r>
        <w:rPr>
          <w:rStyle w:val="Ninguno"/>
          <w:rFonts w:ascii="Arial" w:hAnsi="Arial"/>
          <w:u w:color="c0504d"/>
          <w:rtl w:val="0"/>
          <w:lang w:val="es-ES_tradnl"/>
        </w:rPr>
        <w:t>ltiple. Aumento de la actividad mit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tica con presencia de mitosis apicales (mitosis flotantes). Se reconocen cuerpos apopt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ticos en 70% de los casos. Los distintos tipos histol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gicos son similares a sus variantes invasoras (usual o endocervicoide/ endometrioide/ intestinal/ smile/ neuroendocrino con c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lulas de Paneth/ seroso/ c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lulas claras)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u w:color="c0504d"/>
        </w:rPr>
      </w:pP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 xml:space="preserve">Adenocarcinoma microinvasor 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La microinvasi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es un 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rmino muy controvertido en patolog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glandular. La FIGO acepta los mismos par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metros que para las lesiones escamosas al definir los estadios iniciales de la invasi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n. No obstante la literatura sugiere tambi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n consignar las medidas, dejando al criterio del cl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nico los procedimientos posteriores. Seg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ú</w:t>
      </w:r>
      <w:r>
        <w:rPr>
          <w:rStyle w:val="Ninguno"/>
          <w:rFonts w:ascii="Arial" w:hAnsi="Arial"/>
          <w:u w:color="c0504d"/>
          <w:rtl w:val="0"/>
          <w:lang w:val="es-ES_tradnl"/>
        </w:rPr>
        <w:t>n la OMS los criterios de invasi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temprana ser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an: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Gl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ndulas o nidos de c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lulas que infiltran francamente el estroma.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Gl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ndulas at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picas m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s all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u w:color="c0504d"/>
          <w:rtl w:val="0"/>
          <w:lang w:val="es-ES_tradnl"/>
        </w:rPr>
        <w:t>del terreno glandular normal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Gl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ndulas neopl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sicas m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s complejas que en el AIS o con reacci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desmopl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sica perilesional.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C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lulas sueltas con abundante citoplasma eosin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filo (de aspecto  escamoso) que gotean en el estroma.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Es importante aclarar que la medici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 estas lesiones se realiza a partir de la membrana basal m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s pr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xima preservada.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u w:val="single"/>
        </w:rPr>
      </w:pPr>
      <w:r>
        <w:rPr>
          <w:rStyle w:val="Ninguno"/>
          <w:rFonts w:ascii="Arial" w:hAnsi="Arial"/>
          <w:b w:val="1"/>
          <w:bCs w:val="1"/>
          <w:u w:val="single"/>
          <w:rtl w:val="0"/>
          <w:lang w:val="es-ES_tradnl"/>
        </w:rPr>
        <w:t>VAGINA - LESIONES DEL EPITELIO ESCAMOSO</w:t>
      </w: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u w:val="single"/>
        </w:rPr>
      </w:pPr>
    </w:p>
    <w:tbl>
      <w:tblPr>
        <w:tblW w:w="8478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78"/>
      </w:tblGrid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4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Lesiones Escamosas de la Vagina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4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Epitelios Escamosos An</w:t>
            </w:r>
            <w:r>
              <w:rPr>
                <w:rStyle w:val="Ninguno"/>
                <w:rFonts w:ascii="Arial" w:hAnsi="Arial" w:hint="default"/>
                <w:sz w:val="22"/>
                <w:szCs w:val="22"/>
                <w:u w:color="c0504d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malos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4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Lesi</w:t>
            </w:r>
            <w:r>
              <w:rPr>
                <w:rStyle w:val="Ninguno"/>
                <w:rFonts w:ascii="Arial" w:hAnsi="Arial" w:hint="default"/>
                <w:sz w:val="22"/>
                <w:szCs w:val="22"/>
                <w:u w:color="c0504d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n Intraepitelial Escamosa de Bajo Grado (L-SIL)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4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Lesi</w:t>
            </w:r>
            <w:r>
              <w:rPr>
                <w:rStyle w:val="Ninguno"/>
                <w:rFonts w:ascii="Arial" w:hAnsi="Arial" w:hint="default"/>
                <w:sz w:val="22"/>
                <w:szCs w:val="22"/>
                <w:u w:color="c0504d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n Intraepitelial Escamosa de Alto Grado (H-SIL)</w:t>
            </w:r>
          </w:p>
        </w:tc>
      </w:tr>
    </w:tbl>
    <w:p>
      <w:pPr>
        <w:pStyle w:val="Normal.0"/>
        <w:widowControl w:val="0"/>
        <w:ind w:left="756" w:hanging="756"/>
        <w:rPr>
          <w:rStyle w:val="Ninguno"/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widowControl w:val="0"/>
        <w:ind w:left="648" w:hanging="648"/>
        <w:jc w:val="both"/>
        <w:rPr>
          <w:rStyle w:val="Ninguno"/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widowControl w:val="0"/>
        <w:ind w:left="540" w:hanging="540"/>
        <w:rPr>
          <w:rStyle w:val="Ninguno"/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widowControl w:val="0"/>
        <w:ind w:left="432" w:hanging="432"/>
        <w:jc w:val="both"/>
        <w:rPr>
          <w:rStyle w:val="Ninguno"/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u w:color="c0504d"/>
        </w:rPr>
      </w:pP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Epitelios escamosos an</w:t>
      </w:r>
      <w:r>
        <w:rPr>
          <w:rStyle w:val="Ninguno"/>
          <w:rFonts w:ascii="Arial" w:hAnsi="Arial" w:hint="default"/>
          <w:b w:val="1"/>
          <w:bCs w:val="1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 xml:space="preserve">malos 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Son alteraciones del epitelio pavimentoso que no llegan a configurar un cuadro de lesi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n intraepitelial. 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Pueden presentar: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Alteraciones en el  contenido de gluc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geno (hipo o aglucogenia)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Alteraciones en la queratinizaci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(hiperqueratosis, paraqueratosis, hiperparaqueratosis, disqueratosis)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Alteraciones en el espesor epitelial (acantosis, hiperplasia basal, atrofia)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Alteraciones inflamatorias/reactivas (espongiosis, exocitosis leucocitaria, regeneraci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n)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Todas estas alteraciones deber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an diagnosticarse como epitelios escamosos an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malos.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u w:color="c0504d"/>
        </w:rPr>
      </w:pP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Lesiones Intraepiteliales Escamosas (SIL)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Se recomienda utilizar la nomenclatura binaria (Bethesda-LAST-OMS 2014) dividiendo a estas lesiones en: L-SIL y H-SIL.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u w:color="c0504d"/>
        </w:rPr>
      </w:pP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L-SIL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Dentro de estas lesiones se incluye al condiloma (plano y  acuminado) y al VAIN 1 (DL). Representan la expresi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 una infecci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productiva por HPV, con riesgo bajo de progresi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a carcinoma.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Histol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gicamente se caracterizan por presentar koilocitosis, bi o multinucleaci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n, disqueratosis, con o sin hiperplasia de la capa basal y figuras mit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ticas.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Es optativo, a criterio del pat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logo, especificar entre par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ntesis si se trata de un condiloma sin displasia  o VAIN 1, debido a que esta separaci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no implica  una conducta diferente.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u w:color="c0504d"/>
        </w:rPr>
      </w:pP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H-SIL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Dentro de estas lesiones se incluye al VAIN 2 (DM) y al VAIN 3 (DI/ CIS).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Lesi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intraepitelial escamosa con riesgo significativo de desarrollar un carcinoma invasor si no se trata.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Histol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gicamente se caracterizan por presentar hiperplasia del estrato basal, p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rdida de la polaridad celular, atip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citol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gica y figuras de mitosis at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picas.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En el VAIN 2, estas alteraciones se limitan a los dos tercios inferiores del y el mismo conserva la maduraci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superficial y koilocitosis. En el VAIN 3, las alteraciones comprenden todo el espesor epitelial y la koilocitosis es m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nima o ausente.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u w:color="c0504d"/>
        </w:rPr>
      </w:pP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Carcinoma superficialmente invasor (SISCCA-LAST)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No hay recomendaciones con respecto al carcinoma superficialmente invasor de la vagina.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u w:val="single"/>
        </w:rPr>
      </w:pPr>
      <w:r>
        <w:rPr>
          <w:rStyle w:val="Ninguno"/>
          <w:rFonts w:ascii="Arial" w:hAnsi="Arial"/>
          <w:b w:val="1"/>
          <w:bCs w:val="1"/>
          <w:u w:val="single"/>
          <w:rtl w:val="0"/>
          <w:lang w:val="es-ES_tradnl"/>
        </w:rPr>
        <w:t>VULVA</w:t>
      </w: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u w:val="single"/>
        </w:rPr>
      </w:pPr>
    </w:p>
    <w:tbl>
      <w:tblPr>
        <w:tblW w:w="8478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78"/>
      </w:tblGrid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4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Dermatosis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4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Lesiones Escamosas de la Vulva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4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Lesi</w:t>
            </w:r>
            <w:r>
              <w:rPr>
                <w:rStyle w:val="Ninguno"/>
                <w:rFonts w:ascii="Arial" w:hAnsi="Arial" w:hint="default"/>
                <w:sz w:val="22"/>
                <w:szCs w:val="22"/>
                <w:u w:color="c0504d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n Intraepitelial Escamosa de Bajo Grado (L-SIL)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4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Lesi</w:t>
            </w:r>
            <w:r>
              <w:rPr>
                <w:rStyle w:val="Ninguno"/>
                <w:rFonts w:ascii="Arial" w:hAnsi="Arial" w:hint="default"/>
                <w:sz w:val="22"/>
                <w:szCs w:val="22"/>
                <w:u w:color="c0504d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n Intraepitelial Escamosa de Alto Grado (H-SIL)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4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Neoplasia Intraepitelial Vulvar diferenciada (VINd)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4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Carcinoma de C</w:t>
            </w:r>
            <w:r>
              <w:rPr>
                <w:rStyle w:val="Ninguno"/>
                <w:rFonts w:ascii="Arial" w:hAnsi="Arial" w:hint="default"/>
                <w:sz w:val="22"/>
                <w:szCs w:val="22"/>
                <w:u w:color="c0504d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lulas Escamosas Superficialmente Invasor (SISCCA)</w:t>
            </w:r>
          </w:p>
        </w:tc>
      </w:tr>
    </w:tbl>
    <w:p>
      <w:pPr>
        <w:pStyle w:val="Normal.0"/>
        <w:widowControl w:val="0"/>
        <w:ind w:left="756" w:hanging="756"/>
        <w:rPr>
          <w:rStyle w:val="Ninguno"/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widowControl w:val="0"/>
        <w:ind w:left="648" w:hanging="648"/>
        <w:jc w:val="both"/>
        <w:rPr>
          <w:rStyle w:val="Ninguno"/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widowControl w:val="0"/>
        <w:ind w:left="540" w:hanging="540"/>
        <w:rPr>
          <w:rStyle w:val="Ninguno"/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widowControl w:val="0"/>
        <w:ind w:left="432" w:hanging="432"/>
        <w:jc w:val="both"/>
        <w:rPr>
          <w:rStyle w:val="Ninguno"/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u w:color="c0504d"/>
        </w:rPr>
      </w:pP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Dermatosis Vulvares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La Sociedad Internacional para el Estudio de las Enfermedades Vulvovaginales (ISSVD) ha propuesto la siguiente clasificaci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histol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gica para las dermatosis vulvares. 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Clasificaci</w:t>
      </w:r>
      <w:r>
        <w:rPr>
          <w:rStyle w:val="Ninguno"/>
          <w:rFonts w:ascii="Arial" w:hAnsi="Arial" w:hint="default"/>
          <w:b w:val="1"/>
          <w:bCs w:val="1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 xml:space="preserve">n de las dermatosis vulvares </w:t>
      </w:r>
      <w:r>
        <w:rPr>
          <w:rStyle w:val="Ninguno"/>
          <w:rFonts w:ascii="Arial" w:hAnsi="Arial" w:hint="default"/>
          <w:b w:val="1"/>
          <w:bCs w:val="1"/>
          <w:u w:color="c0504d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GRUPOS PATOLOGICOS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PATRON ESPONGI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TICO</w:t>
      </w:r>
    </w:p>
    <w:p>
      <w:pPr>
        <w:pStyle w:val="Normal.0"/>
        <w:numPr>
          <w:ilvl w:val="1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pt-PT"/>
        </w:rPr>
      </w:pPr>
      <w:r>
        <w:rPr>
          <w:rStyle w:val="Ninguno"/>
          <w:rFonts w:ascii="Arial" w:hAnsi="Arial"/>
          <w:u w:color="c0504d"/>
          <w:rtl w:val="0"/>
          <w:lang w:val="pt-PT"/>
        </w:rPr>
        <w:t>Dermatitis at</w:t>
      </w:r>
      <w:r>
        <w:rPr>
          <w:rStyle w:val="Ninguno"/>
          <w:rFonts w:ascii="Arial" w:hAnsi="Arial" w:hint="default"/>
          <w:u w:color="c0504d"/>
          <w:rtl w:val="0"/>
          <w:lang w:val="pt-PT"/>
        </w:rPr>
        <w:t>ó</w:t>
      </w:r>
      <w:r>
        <w:rPr>
          <w:rStyle w:val="Ninguno"/>
          <w:rFonts w:ascii="Arial" w:hAnsi="Arial"/>
          <w:u w:color="c0504d"/>
          <w:rtl w:val="0"/>
          <w:lang w:val="pt-PT"/>
        </w:rPr>
        <w:t>pica</w:t>
      </w:r>
    </w:p>
    <w:p>
      <w:pPr>
        <w:pStyle w:val="Normal.0"/>
        <w:numPr>
          <w:ilvl w:val="1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pt-PT"/>
        </w:rPr>
      </w:pPr>
      <w:r>
        <w:rPr>
          <w:rStyle w:val="Ninguno"/>
          <w:rFonts w:ascii="Arial" w:hAnsi="Arial"/>
          <w:u w:color="c0504d"/>
          <w:rtl w:val="0"/>
          <w:lang w:val="pt-PT"/>
        </w:rPr>
        <w:t>Dermatitis de contacto al</w:t>
      </w:r>
      <w:r>
        <w:rPr>
          <w:rStyle w:val="Ninguno"/>
          <w:rFonts w:ascii="Arial" w:hAnsi="Arial" w:hint="default"/>
          <w:u w:color="c0504d"/>
          <w:rtl w:val="0"/>
          <w:lang w:val="pt-PT"/>
        </w:rPr>
        <w:t>é</w:t>
      </w:r>
      <w:r>
        <w:rPr>
          <w:rStyle w:val="Ninguno"/>
          <w:rFonts w:ascii="Arial" w:hAnsi="Arial"/>
          <w:u w:color="c0504d"/>
          <w:rtl w:val="0"/>
          <w:lang w:val="pt-PT"/>
        </w:rPr>
        <w:t>rgica</w:t>
      </w:r>
    </w:p>
    <w:p>
      <w:pPr>
        <w:pStyle w:val="Normal.0"/>
        <w:numPr>
          <w:ilvl w:val="1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pt-PT"/>
        </w:rPr>
      </w:pPr>
      <w:r>
        <w:rPr>
          <w:rStyle w:val="Ninguno"/>
          <w:rFonts w:ascii="Arial" w:hAnsi="Arial"/>
          <w:u w:color="c0504d"/>
          <w:rtl w:val="0"/>
          <w:lang w:val="pt-PT"/>
        </w:rPr>
        <w:t>Dermatitis de contacto irritativa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  <w:lang w:val="pt-PT"/>
        </w:rPr>
      </w:pP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PATRON ACANT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TICO</w:t>
      </w:r>
    </w:p>
    <w:p>
      <w:pPr>
        <w:pStyle w:val="Normal.0"/>
        <w:numPr>
          <w:ilvl w:val="1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Psoriasis</w:t>
      </w:r>
    </w:p>
    <w:p>
      <w:pPr>
        <w:pStyle w:val="Normal.0"/>
        <w:numPr>
          <w:ilvl w:val="1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Liquen simple cr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nico</w:t>
      </w:r>
    </w:p>
    <w:p>
      <w:pPr>
        <w:pStyle w:val="Normal.0"/>
        <w:numPr>
          <w:ilvl w:val="1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Primario (idiop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tico)</w:t>
      </w:r>
    </w:p>
    <w:p>
      <w:pPr>
        <w:pStyle w:val="Normal.0"/>
        <w:numPr>
          <w:ilvl w:val="1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Secundario (sobre un liquen escleroso, liquen plano u otra dermatosis)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PATRON LIQUENOIDE</w:t>
      </w:r>
    </w:p>
    <w:p>
      <w:pPr>
        <w:pStyle w:val="Normal.0"/>
        <w:numPr>
          <w:ilvl w:val="1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Liquen escleroso</w:t>
      </w:r>
    </w:p>
    <w:p>
      <w:pPr>
        <w:pStyle w:val="Normal.0"/>
        <w:numPr>
          <w:ilvl w:val="1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Liquen plano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PATRON ESCLEROSO</w:t>
      </w:r>
    </w:p>
    <w:p>
      <w:pPr>
        <w:pStyle w:val="Normal.0"/>
        <w:numPr>
          <w:ilvl w:val="1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Liquen escleroso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PATRON VES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CULO-BULLOSO</w:t>
      </w:r>
    </w:p>
    <w:p>
      <w:pPr>
        <w:pStyle w:val="Normal.0"/>
        <w:numPr>
          <w:ilvl w:val="1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Penfigoide, tipo cicatrizal</w:t>
      </w:r>
    </w:p>
    <w:p>
      <w:pPr>
        <w:pStyle w:val="Normal.0"/>
        <w:numPr>
          <w:ilvl w:val="1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Enfermedad lineal IgA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PATRON ACANTOL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TICO</w:t>
      </w:r>
    </w:p>
    <w:p>
      <w:pPr>
        <w:pStyle w:val="Normal.0"/>
        <w:numPr>
          <w:ilvl w:val="1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 xml:space="preserve">Enfermedad de Hailey 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u w:color="c0504d"/>
          <w:rtl w:val="0"/>
          <w:lang w:val="es-ES_tradnl"/>
        </w:rPr>
        <w:t>Hailey</w:t>
      </w:r>
    </w:p>
    <w:p>
      <w:pPr>
        <w:pStyle w:val="Normal.0"/>
        <w:numPr>
          <w:ilvl w:val="1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Enfermedad de Darier</w:t>
      </w:r>
    </w:p>
    <w:p>
      <w:pPr>
        <w:pStyle w:val="Normal.0"/>
        <w:numPr>
          <w:ilvl w:val="1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Acantolisis genitocrural papular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PATRON GRANULOMATOSO</w:t>
      </w:r>
    </w:p>
    <w:p>
      <w:pPr>
        <w:pStyle w:val="Normal.0"/>
        <w:numPr>
          <w:ilvl w:val="1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Enfermedad de Crohn</w:t>
      </w:r>
    </w:p>
    <w:p>
      <w:pPr>
        <w:pStyle w:val="Normal.0"/>
        <w:numPr>
          <w:ilvl w:val="1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S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ndrome de Melkersson-Rosenthal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PATRON VASCULOP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TICO</w:t>
      </w:r>
    </w:p>
    <w:p>
      <w:pPr>
        <w:pStyle w:val="Normal.0"/>
        <w:numPr>
          <w:ilvl w:val="1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Ulcera aftosa</w:t>
      </w:r>
    </w:p>
    <w:p>
      <w:pPr>
        <w:pStyle w:val="Normal.0"/>
        <w:numPr>
          <w:ilvl w:val="1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Enfermedad de Behcet</w:t>
      </w:r>
    </w:p>
    <w:p>
      <w:pPr>
        <w:pStyle w:val="Normal.0"/>
        <w:numPr>
          <w:ilvl w:val="1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Vulvitis de c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lulas plasm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ticas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u w:color="c0504d"/>
        </w:rPr>
      </w:pP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 xml:space="preserve">Lesiones Intraepiteliales Escamosas 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La Organizaci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Mundial de la Salud (OMS) y la Sociedad Internacional para el Estudio de las Enfermedades Vulvovaginales (ISSVD) recomiendan la siguiente clasificaci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n: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Lesi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n Intraepitelial Escamosa de bajo grado (L-SIL) 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Lesi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Intraepitelial Escamosa de alto grado (H-SIL)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Arial" w:cs="Arial" w:hAnsi="Arial" w:eastAsia="Arial"/>
          <w:u w:color="c0504d"/>
          <w:rtl w:val="0"/>
          <w:lang w:val="es-ES_tradnl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Neoplasia Intraepitelial Vulvar diferenciada (VIN diferenciado)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No utilizamos en vulva el proyecto LAST debido a que excluye las lesiones intraepiteliales no relacionadas al HPV que en este sitio son de gran importancia.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u w:color="c0504d"/>
        </w:rPr>
      </w:pP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L-SIL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Dentro de estas lesiones se incluye al condiloma viral (plano y acuminado) y al VIN1.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Representan la expresi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 una infecci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productiva por HPV, con riesgo bajo de progresi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a carcinoma.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Histol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gicamente presentan marcada elongaci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 ejes conectivovasculares, hiper y paraqueratosis, hiperplasia de la capa basal y koilocitosis. Puede observarse tambi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n atip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nuclear y mitosis an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malas en la capa basal (VIN1).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Es optativo, a criterio del pat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logo, especificar entre par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ntesis si se trata de un condiloma sin displasia  o VIN 1, debido a que esta separaci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no implica  una comportamiento biol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gico diferente.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u w:color="c0504d"/>
        </w:rPr>
      </w:pP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H-SIL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Dentro de estas lesiones se incluye al VIN 2 y al VIN 3 (VIN de tipo usual/ VIN3 warty/ VIN 3 basaloide/ Carcinoma in situ/ Enfermedad de Bowen).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Histol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gicamente presentan atip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nuclear con mitosis an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malas que comprometen mas de la mitad del espesor epitelial. Puede conservar la maduraci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epitelial en superficie con abundantes koilocitos (VIN2) o reemplazar todo el espesor epitelial con hiper y paraqueratosis y koilocitos en superficie y un crecimiento verrugoso (VIN de tipo usual/ VIN3 warty) o tener monomorfismo nuclear y escasos koilocitos (VIN de tipo usual/ VIN3 basaloide).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Estos tipos warty y basaloide de VIN usual, debido a que son lesiones por HPV, expresan p16 difusa, con patr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 marcaci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en bloque.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u w:color="c0504d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u w:color="c0504d"/>
        </w:rPr>
      </w:pP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VIN diferenciado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Dentro de estas lesiones se incluye el VIN 3 diferenciado (carcinoma in situ de tipo simplex).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Histol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gicamente se caracterizan por presentar marcada atip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del estrato basal de epitelio, con figuras mit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ticas an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malas con maduraci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del epitelio superficial. Son lesiones HPV negativas, es por ello que la tinci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con p16 es negativa, d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bil o parcheada. La marcaci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n con p53 puede ser positiva, pero es muy variable y no es 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ú</w:t>
      </w:r>
      <w:r>
        <w:rPr>
          <w:rStyle w:val="Ninguno"/>
          <w:rFonts w:ascii="Arial" w:hAnsi="Arial"/>
          <w:u w:color="c0504d"/>
          <w:rtl w:val="0"/>
          <w:lang w:val="es-ES_tradnl"/>
        </w:rPr>
        <w:t>til para el diagn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stico. El factor de proliferaci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Ki67 es alto en la capa basal y parabasal, no en todo el espesor epitelio como en el H-SIL.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Puede asociarse a liquen escleroso.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u w:color="c0504d"/>
        </w:rPr>
      </w:pP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Carcinoma superficialmente invasor (SISCCA-LAST)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El SISCCA de la vulva se define como el c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ncer de vulva AJCC T1a (FIGO IA). 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No hay recomendaciones con respecto a la definici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actual del c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ncer de vulva T1a.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u w:val="single"/>
        </w:rPr>
      </w:pPr>
      <w:r>
        <w:rPr>
          <w:rStyle w:val="Ninguno"/>
          <w:rFonts w:ascii="Arial" w:hAnsi="Arial"/>
          <w:b w:val="1"/>
          <w:bCs w:val="1"/>
          <w:u w:val="single"/>
          <w:rtl w:val="0"/>
          <w:lang w:val="es-ES_tradnl"/>
        </w:rPr>
        <w:t>ANO</w:t>
      </w: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u w:val="single"/>
        </w:rPr>
      </w:pPr>
    </w:p>
    <w:tbl>
      <w:tblPr>
        <w:tblW w:w="8478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78"/>
      </w:tblGrid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4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Lesiones Escamosas del Ano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4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Lesi</w:t>
            </w:r>
            <w:r>
              <w:rPr>
                <w:rStyle w:val="Ninguno"/>
                <w:rFonts w:ascii="Arial" w:hAnsi="Arial" w:hint="default"/>
                <w:sz w:val="22"/>
                <w:szCs w:val="22"/>
                <w:u w:color="c0504d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n Intraepitelial Escamosa de Bajo Grado (L-SIL)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4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Lesi</w:t>
            </w:r>
            <w:r>
              <w:rPr>
                <w:rStyle w:val="Ninguno"/>
                <w:rFonts w:ascii="Arial" w:hAnsi="Arial" w:hint="default"/>
                <w:sz w:val="22"/>
                <w:szCs w:val="22"/>
                <w:u w:color="c0504d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n Intraepitelial Escamosa de Alto Grado (H-SIL)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4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Carcinoma de C</w:t>
            </w:r>
            <w:r>
              <w:rPr>
                <w:rStyle w:val="Ninguno"/>
                <w:rFonts w:ascii="Arial" w:hAnsi="Arial" w:hint="default"/>
                <w:sz w:val="22"/>
                <w:szCs w:val="22"/>
                <w:u w:color="c0504d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u w:color="c0504d"/>
                <w:rtl w:val="0"/>
                <w:lang w:val="es-ES_tradnl"/>
              </w:rPr>
              <w:t>lulas Escamosas Superficialmente Invasor (SISCCA)</w:t>
            </w:r>
          </w:p>
        </w:tc>
      </w:tr>
    </w:tbl>
    <w:p>
      <w:pPr>
        <w:pStyle w:val="Normal.0"/>
        <w:widowControl w:val="0"/>
        <w:ind w:left="756" w:hanging="756"/>
        <w:rPr>
          <w:rStyle w:val="Ninguno"/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widowControl w:val="0"/>
        <w:ind w:left="648" w:hanging="648"/>
        <w:jc w:val="both"/>
        <w:rPr>
          <w:rStyle w:val="Ninguno"/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widowControl w:val="0"/>
        <w:ind w:left="540" w:hanging="540"/>
        <w:rPr>
          <w:rStyle w:val="Ninguno"/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widowControl w:val="0"/>
        <w:ind w:left="432" w:hanging="432"/>
        <w:jc w:val="both"/>
        <w:rPr>
          <w:rStyle w:val="Ninguno"/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u w:color="c0504d"/>
        </w:rPr>
      </w:pP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Lesiones Intraepiteliales Escamosas (SIL)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Se recomienda utilizar la nomenclatura binaria (Bethesda-LAST) dividiendo a estas lesiones en: L-SIL y H-SIL. La OMS recomienda utilizar la nomenclatura AIN de bajo y de alto grado.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u w:color="c0504d"/>
        </w:rPr>
      </w:pP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L-SIL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Dentro de estas lesiones se incluye al condiloma (plano y  acuminado) y al AIN 1 (DL). Representan la expresi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 una infecci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productiva por HPV, con riesgo bajo de progresi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a carcinoma.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Histol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gicamente se caracterizan por presentar koilocitosis, bi o multinucleaci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n, disqueratosis, con o sin hiperplasia de la capa basal y figuras mit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ticas.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Es optativo, a criterio del pat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logo, especificar entre par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ntesis si se trata de un condiloma sin displasia  o AIN 1, debido a que esta separaci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no implica  una conducta diferente.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u w:color="c0504d"/>
        </w:rPr>
      </w:pP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H-SIL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Dentro de estas lesiones se incluye al AIN 2 (DM) y al AIN 3 (DI/ CIS)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Lesi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intraepitelial escamosa con riesgo significativo de desarrollar un carcinoma invasor si no se trata.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Histol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gicamente se caracterizan por presentar hiperplasia del estrato basal, p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rdida de la polaridad celular, atip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citol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gica y figuras de mitosis at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picas.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En el AIN 2, estas alteraciones se limitan a los dos tercios inferiores del epitelio y el mismo conserva la maduraci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superficial y koilocitosis.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En el AIN 3, las alteraciones comprenden todo el espesor epitelial y la koilocitosis es m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nima o ausente.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u w:color="c0504d"/>
        </w:rPr>
      </w:pP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Carcinoma superficialmente invasor (SISCCA-LAST)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Es una lesi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invasora que debe cumplir los siguientes requisitos: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Tener una profundidad de invasi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menor o igual a 3 mm. medida desde la membrana basal del punto de origen.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Tener una extensi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horizontal menor o igual a 7 mm. en su m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xima extensi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Que haya sido completamente extirpado.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u w:color="c0504d"/>
        </w:rPr>
      </w:pP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NOTA: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En aquellos casos en los cuales, por distintas circunstancias que hacen a las caracter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sticas del material, el mismo no permitiera uno de los diagn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sticos mencionados anteriormente, se pueden utilizar las siguientes categor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as: 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MATERIAL NO REPRESENTATIVO: La biopsia recibida puede no ser representativa de la lesi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que se deseo biopsiar , o de la lesi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que se est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u w:color="c0504d"/>
          <w:rtl w:val="0"/>
          <w:lang w:val="es-ES_tradnl"/>
        </w:rPr>
        <w:t>buscando despu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s de una Citolog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Patol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gica. Para llegar a esta conclusi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n, se debe contar con los datos colposc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picos y citol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gicos. Por Ej: P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lipo endocervical con una citolog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de H-SIL.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MATERIAL INSUFICIENTE PARA DIAGN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STICO: El material es muy escaso y no permite emitir un diagn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stico. Por Ej: material constituido exclusivamente por escamas c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rneas.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u w:color="c0504d"/>
        </w:rPr>
      </w:pP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BIBLIOGRAF</w:t>
      </w:r>
      <w:r>
        <w:rPr>
          <w:rStyle w:val="Ninguno"/>
          <w:rFonts w:ascii="Arial" w:hAnsi="Arial" w:hint="default"/>
          <w:b w:val="1"/>
          <w:bCs w:val="1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u w:color="c0504d"/>
          <w:rtl w:val="0"/>
          <w:lang w:val="es-ES_tradnl"/>
        </w:rPr>
        <w:t>A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1. Buosi NM, Maciel AM, Lema BE. Lesiones intraepiteliales: evoluci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hist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rica y conceptos actuales. Revista Colposcopia de la Sociedad Argentina de Patolog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del Tracto Genital Inferior y Colposcopia 2015; 26(2): 31-35.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 xml:space="preserve">2. Darragh TM, Colgan TJ, Cox JT, Heller DS, Henry MR, Luff RD, McCalmont T, Nayar R, Palefsky JM, Stoler MH, Wilkinson EJ, Zaino, RJ, Wilbur DC. </w:t>
      </w:r>
      <w:r>
        <w:rPr>
          <w:rStyle w:val="Ninguno"/>
          <w:rFonts w:ascii="Arial" w:hAnsi="Arial"/>
          <w:u w:color="c0504d"/>
          <w:rtl w:val="0"/>
          <w:lang w:val="en-US"/>
        </w:rPr>
        <w:t xml:space="preserve">The Lower Anogenital Squamous Terminology Standarization Project for HPV-Associated Lesions: background and consensus recommendations from the College of American Pathologists and the American Society for Colposcopy and Cervical Pathology. </w:t>
      </w:r>
      <w:r>
        <w:rPr>
          <w:rStyle w:val="Ninguno"/>
          <w:rFonts w:ascii="Arial" w:hAnsi="Arial"/>
          <w:u w:color="c0504d"/>
          <w:rtl w:val="0"/>
          <w:lang w:val="es-ES_tradnl"/>
        </w:rPr>
        <w:t>J Low Genit Tract Dis 2012;16: 205-242.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3. D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az LB. Histopatolog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de la microinvasion y de las lesiones glandulares. En:  Tatti S. Colposcopia y Patolog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as del tracto genital inferior. En la era de la vacunaci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n. Ed Medica Panamericana, Buenos Aires, 2008.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4. Diaz LB, Cardinal LH. Simuladores de bajo y alto grado en citolog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cervicovaginal. En SLAC (Eds). Temas de Actualizaci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en citopatolog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a. Citologia Ginecologica , Fasciculo 1, Buenos Aires: Ascune Hnos, 2012:13-25.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fr-FR"/>
        </w:rPr>
        <w:t xml:space="preserve">5. Kurman RJ, Ellenson LH, Ronnett BM. </w:t>
      </w:r>
      <w:r>
        <w:rPr>
          <w:rStyle w:val="Ninguno"/>
          <w:rFonts w:ascii="Arial" w:hAnsi="Arial"/>
          <w:u w:color="c0504d"/>
          <w:rtl w:val="0"/>
          <w:lang w:val="en-US"/>
        </w:rPr>
        <w:t>Blaustein</w:t>
      </w:r>
      <w:r>
        <w:rPr>
          <w:rStyle w:val="Ninguno"/>
          <w:rFonts w:ascii="Arial" w:hAnsi="Arial" w:hint="default"/>
          <w:u w:color="c0504d"/>
          <w:rtl w:val="0"/>
          <w:lang w:val="en-US"/>
        </w:rPr>
        <w:t>´</w:t>
      </w:r>
      <w:r>
        <w:rPr>
          <w:rStyle w:val="Ninguno"/>
          <w:rFonts w:ascii="Arial" w:hAnsi="Arial"/>
          <w:u w:color="c0504d"/>
          <w:rtl w:val="0"/>
          <w:lang w:val="en-US"/>
        </w:rPr>
        <w:t>s Pathology of the female genital tract (6 ed), New York</w:t>
      </w:r>
      <w:r>
        <w:rPr>
          <w:rStyle w:val="Ninguno"/>
          <w:rFonts w:ascii="Arial" w:hAnsi="Arial" w:hint="default"/>
          <w:u w:color="c0504d"/>
          <w:rtl w:val="0"/>
          <w:lang w:val="en-US"/>
        </w:rPr>
        <w:t> </w:t>
      </w:r>
      <w:r>
        <w:rPr>
          <w:rStyle w:val="Ninguno"/>
          <w:rFonts w:ascii="Arial" w:hAnsi="Arial"/>
          <w:u w:color="c0504d"/>
          <w:rtl w:val="0"/>
          <w:lang w:val="en-US"/>
        </w:rPr>
        <w:t>; Springer, 2011.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  <w:lang w:val="en-US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n-US"/>
        </w:rPr>
        <w:t xml:space="preserve">6. Kurman RJ, Carcanjiu ML, Herrington S, Young RH editors. WHO classification of tumors of the female reproductive organs. </w:t>
      </w:r>
      <w:r>
        <w:rPr>
          <w:rStyle w:val="Ninguno"/>
          <w:rFonts w:ascii="Arial" w:hAnsi="Arial"/>
          <w:u w:color="c0504d"/>
          <w:rtl w:val="0"/>
          <w:lang w:val="es-ES_tradnl"/>
        </w:rPr>
        <w:t>Lyon, France: IARC Press; 2014.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7. Lema BE, Maciel AM. Nomenclatura de las lesiones intraepiteliales pavimentosas del cuello uterino: historia, conceptos actuales. 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ú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mero especial 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“</w:t>
      </w:r>
      <w:r>
        <w:rPr>
          <w:rStyle w:val="Ninguno"/>
          <w:rFonts w:ascii="Arial" w:hAnsi="Arial"/>
          <w:u w:color="c0504d"/>
          <w:rtl w:val="0"/>
          <w:lang w:val="es-ES_tradnl"/>
        </w:rPr>
        <w:t>Patolog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del Tracto Genital Inferior y Colposcopia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u w:color="c0504d"/>
          <w:rtl w:val="0"/>
          <w:lang w:val="es-ES_tradnl"/>
        </w:rPr>
        <w:t xml:space="preserve">de la Revista 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“</w:t>
      </w:r>
      <w:r>
        <w:rPr>
          <w:rStyle w:val="Ninguno"/>
          <w:rFonts w:ascii="Arial" w:hAnsi="Arial"/>
          <w:u w:color="c0504d"/>
          <w:rtl w:val="0"/>
          <w:lang w:val="es-ES_tradnl"/>
        </w:rPr>
        <w:t>Actualizaciones Tocoginecol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gicas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u w:color="c0504d"/>
          <w:rtl w:val="0"/>
          <w:lang w:val="es-ES_tradnl"/>
        </w:rPr>
        <w:t>de la Asociaci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de Ginecolog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y Obstetricia de la Rep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ú</w:t>
      </w:r>
      <w:r>
        <w:rPr>
          <w:rStyle w:val="Ninguno"/>
          <w:rFonts w:ascii="Arial" w:hAnsi="Arial"/>
          <w:u w:color="c0504d"/>
          <w:rtl w:val="0"/>
          <w:lang w:val="es-ES_tradnl"/>
        </w:rPr>
        <w:t>blica Argentina, 1995.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  <w:r>
        <w:rPr>
          <w:rStyle w:val="Ninguno"/>
          <w:rFonts w:ascii="Arial" w:hAnsi="Arial"/>
          <w:u w:color="c0504d"/>
          <w:rtl w:val="0"/>
          <w:lang w:val="es-ES_tradnl"/>
        </w:rPr>
        <w:t>8. Vighi S, Diaz L, Cardinal L. Criterios pr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á</w:t>
      </w:r>
      <w:r>
        <w:rPr>
          <w:rStyle w:val="Ninguno"/>
          <w:rFonts w:ascii="Arial" w:hAnsi="Arial"/>
          <w:u w:color="c0504d"/>
          <w:rtl w:val="0"/>
          <w:lang w:val="es-ES_tradnl"/>
        </w:rPr>
        <w:t>cticos cito e histopatol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gicos de las lesiones intraepiteliales del cuello uterino. En SLAC (Eds). Temas de Actualizacion en citopatologia. Citologia Ginecologica II, Fasciculo 7, Buenos Aires: Ascune Hnos; 2013:15-32.</w:t>
      </w:r>
    </w:p>
    <w:p>
      <w:pPr>
        <w:pStyle w:val="Normal.0"/>
        <w:spacing w:after="200" w:line="276" w:lineRule="auto"/>
        <w:jc w:val="both"/>
        <w:rPr>
          <w:rStyle w:val="Ninguno"/>
          <w:rFonts w:ascii="Arial" w:cs="Arial" w:hAnsi="Arial" w:eastAsia="Arial"/>
          <w:u w:color="c0504d"/>
        </w:rPr>
      </w:pPr>
    </w:p>
    <w:p>
      <w:pPr>
        <w:pStyle w:val="Normal.0"/>
        <w:spacing w:after="200" w:line="276" w:lineRule="auto"/>
        <w:jc w:val="both"/>
      </w:pPr>
      <w:r>
        <w:rPr>
          <w:rStyle w:val="Ninguno"/>
          <w:rFonts w:ascii="Arial" w:hAnsi="Arial"/>
          <w:u w:color="c0504d"/>
          <w:rtl w:val="0"/>
          <w:lang w:val="es-ES_tradnl"/>
        </w:rPr>
        <w:t>9. Vighi S, Diaz L, Cardinal L. Histopatolog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í</w:t>
      </w:r>
      <w:r>
        <w:rPr>
          <w:rStyle w:val="Ninguno"/>
          <w:rFonts w:ascii="Arial" w:hAnsi="Arial"/>
          <w:u w:color="c0504d"/>
          <w:rtl w:val="0"/>
          <w:lang w:val="es-ES_tradnl"/>
        </w:rPr>
        <w:t>a de las neoplasias intraepiteliales de la vulva, la vagina y la region anal. En: Tatti Fleider, Maldonado, Suzuki. Enfermedades de la vulva, la vagina y la regi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 anal. Nuevos enfoques preventivos, diagn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sticos y terap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é</w:t>
      </w:r>
      <w:r>
        <w:rPr>
          <w:rStyle w:val="Ninguno"/>
          <w:rFonts w:ascii="Arial" w:hAnsi="Arial"/>
          <w:u w:color="c0504d"/>
          <w:rtl w:val="0"/>
          <w:lang w:val="es-ES_tradnl"/>
        </w:rPr>
        <w:t>uticos en la era de la vacunaci</w:t>
      </w:r>
      <w:r>
        <w:rPr>
          <w:rStyle w:val="Ninguno"/>
          <w:rFonts w:ascii="Arial" w:hAnsi="Arial" w:hint="default"/>
          <w:u w:color="c0504d"/>
          <w:rtl w:val="0"/>
          <w:lang w:val="es-ES_tradnl"/>
        </w:rPr>
        <w:t>ó</w:t>
      </w:r>
      <w:r>
        <w:rPr>
          <w:rStyle w:val="Ninguno"/>
          <w:rFonts w:ascii="Arial" w:hAnsi="Arial"/>
          <w:u w:color="c0504d"/>
          <w:rtl w:val="0"/>
          <w:lang w:val="es-ES_tradnl"/>
        </w:rPr>
        <w:t>n. Ed Medica</w:t>
      </w:r>
      <w:r>
        <w:rPr>
          <w:rStyle w:val="Ninguno"/>
          <w:rFonts w:ascii="Arial" w:hAnsi="Arial"/>
          <w:u w:color="0070c0"/>
          <w:rtl w:val="0"/>
          <w:lang w:val="pt-PT"/>
        </w:rPr>
        <w:t xml:space="preserve"> Panamericana, Buenos Aires, 2013.</w:t>
      </w:r>
    </w:p>
    <w:sectPr>
      <w:headerReference w:type="default" r:id="rId4"/>
      <w:footerReference w:type="default" r:id="rId5"/>
      <w:pgSz w:w="11900" w:h="16840" w:orient="portrait"/>
      <w:pgMar w:top="540" w:right="1701" w:bottom="709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6" w:hanging="15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